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line="468" w:lineRule="auto"/>
        <w:rPr>
          <w:rFonts w:ascii="Arial"/>
          <w:sz w:val="21"/>
        </w:rPr>
      </w:pPr>
    </w:p>
    <w:p>
      <w:pPr>
        <w:spacing w:before="185" w:line="209" w:lineRule="auto"/>
        <w:ind w:left="1781" w:right="450" w:hanging="143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青海省 2023 年上半年中小学教师资</w:t>
      </w:r>
      <w:r>
        <w:rPr>
          <w:rFonts w:ascii="微软雅黑" w:hAnsi="微软雅黑" w:eastAsia="微软雅黑" w:cs="微软雅黑"/>
          <w:sz w:val="43"/>
          <w:szCs w:val="43"/>
        </w:rPr>
        <w:t xml:space="preserve">格面试 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线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上报名审核程序操作指南</w:t>
      </w:r>
    </w:p>
    <w:p>
      <w:pPr>
        <w:spacing w:line="449" w:lineRule="auto"/>
        <w:rPr>
          <w:rFonts w:ascii="Arial"/>
          <w:sz w:val="21"/>
        </w:rPr>
      </w:pPr>
    </w:p>
    <w:p>
      <w:pPr>
        <w:spacing w:before="101" w:line="343" w:lineRule="auto"/>
        <w:ind w:right="9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报名系统</w:t>
      </w:r>
      <w:r>
        <w:rPr>
          <w:rFonts w:ascii="仿宋" w:hAnsi="仿宋" w:eastAsia="仿宋" w:cs="仿宋"/>
          <w:spacing w:val="4"/>
          <w:sz w:val="31"/>
          <w:szCs w:val="31"/>
        </w:rPr>
        <w:t>中填报的信息和通过微信小程序上报的资料，均通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过“青海教资面试审核”微</w:t>
      </w:r>
      <w:r>
        <w:rPr>
          <w:rFonts w:ascii="仿宋" w:hAnsi="仿宋" w:eastAsia="仿宋" w:cs="仿宋"/>
          <w:sz w:val="31"/>
          <w:szCs w:val="31"/>
        </w:rPr>
        <w:t xml:space="preserve">信小程序进行审核。 已在“中小学教 </w:t>
      </w:r>
      <w:r>
        <w:rPr>
          <w:rFonts w:ascii="仿宋" w:hAnsi="仿宋" w:eastAsia="仿宋" w:cs="仿宋"/>
          <w:spacing w:val="16"/>
          <w:sz w:val="31"/>
          <w:szCs w:val="31"/>
        </w:rPr>
        <w:t>师</w:t>
      </w:r>
      <w:r>
        <w:rPr>
          <w:rFonts w:ascii="仿宋" w:hAnsi="仿宋" w:eastAsia="仿宋" w:cs="仿宋"/>
          <w:spacing w:val="15"/>
          <w:sz w:val="31"/>
          <w:szCs w:val="31"/>
        </w:rPr>
        <w:t>资</w:t>
      </w:r>
      <w:r>
        <w:rPr>
          <w:rFonts w:ascii="仿宋" w:hAnsi="仿宋" w:eastAsia="仿宋" w:cs="仿宋"/>
          <w:spacing w:val="8"/>
          <w:sz w:val="31"/>
          <w:szCs w:val="31"/>
        </w:rPr>
        <w:t>格考试”网站注册报名的考生，按以下流程操作。</w:t>
      </w:r>
    </w:p>
    <w:p>
      <w:pPr>
        <w:spacing w:line="513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一、注册登录</w:t>
      </w:r>
    </w:p>
    <w:p>
      <w:pPr>
        <w:spacing w:before="64" w:line="352" w:lineRule="auto"/>
        <w:ind w:left="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扫描下方二</w:t>
      </w:r>
      <w:r>
        <w:rPr>
          <w:rFonts w:ascii="仿宋" w:hAnsi="仿宋" w:eastAsia="仿宋" w:cs="仿宋"/>
          <w:spacing w:val="-3"/>
          <w:sz w:val="31"/>
          <w:szCs w:val="31"/>
        </w:rPr>
        <w:t>维码进行注册登录，注册时考生的姓名、手机号、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证件类型、证件号信</w:t>
      </w:r>
      <w:r>
        <w:rPr>
          <w:rFonts w:ascii="仿宋" w:hAnsi="仿宋" w:eastAsia="仿宋" w:cs="仿宋"/>
          <w:spacing w:val="-3"/>
          <w:sz w:val="31"/>
          <w:szCs w:val="31"/>
        </w:rPr>
        <w:t>息</w:t>
      </w:r>
      <w:r>
        <w:rPr>
          <w:rFonts w:ascii="仿宋" w:hAnsi="仿宋" w:eastAsia="仿宋" w:cs="仿宋"/>
          <w:spacing w:val="-2"/>
          <w:sz w:val="31"/>
          <w:szCs w:val="31"/>
        </w:rPr>
        <w:t>，务必与报名系统中的注册报名信息一致。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6" w:lineRule="auto"/>
        <w:ind w:left="44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青海教资面试审核程序</w:t>
      </w:r>
      <w:r>
        <w:rPr>
          <w:rFonts w:ascii="黑体" w:hAnsi="黑体" w:eastAsia="黑体" w:cs="黑体"/>
          <w:spacing w:val="7"/>
          <w:sz w:val="31"/>
          <w:szCs w:val="31"/>
        </w:rPr>
        <w:t>码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操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作步骤：</w:t>
      </w:r>
    </w:p>
    <w:p>
      <w:pPr>
        <w:spacing w:before="208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z w:val="31"/>
          <w:szCs w:val="31"/>
        </w:rPr>
        <w:t>.考生选择 “青海省”考区，进入教资面试资料审核程序。</w:t>
      </w:r>
    </w:p>
    <w:p>
      <w:pPr>
        <w:sectPr>
          <w:footerReference r:id="rId5" w:type="default"/>
          <w:pgSz w:w="11906" w:h="16839"/>
          <w:pgMar w:top="1431" w:right="1378" w:bottom="1216" w:left="1606" w:header="0" w:footer="93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343" w:lineRule="auto"/>
        <w:ind w:left="12" w:right="35" w:hanging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进入</w:t>
      </w:r>
      <w:r>
        <w:rPr>
          <w:rFonts w:ascii="仿宋" w:hAnsi="仿宋" w:eastAsia="仿宋" w:cs="仿宋"/>
          <w:spacing w:val="8"/>
          <w:sz w:val="31"/>
          <w:szCs w:val="31"/>
        </w:rPr>
        <w:t>系</w:t>
      </w:r>
      <w:r>
        <w:rPr>
          <w:rFonts w:ascii="仿宋" w:hAnsi="仿宋" w:eastAsia="仿宋" w:cs="仿宋"/>
          <w:spacing w:val="5"/>
          <w:sz w:val="31"/>
          <w:szCs w:val="31"/>
        </w:rPr>
        <w:t>统后，考生应仔细阅读“面试审核考生告知承诺书”，点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击 “我已阅读并同意”进入系统 “登录”页面。</w:t>
      </w:r>
    </w:p>
    <w:p>
      <w:pPr>
        <w:spacing w:line="343" w:lineRule="auto"/>
        <w:ind w:left="2" w:right="35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2.点击登录页</w:t>
      </w:r>
      <w:r>
        <w:rPr>
          <w:rFonts w:ascii="仿宋" w:hAnsi="仿宋" w:eastAsia="仿宋" w:cs="仿宋"/>
          <w:spacing w:val="-1"/>
          <w:sz w:val="31"/>
          <w:szCs w:val="31"/>
        </w:rPr>
        <w:t>面的“还没有账号？ 点击注册”链接，进入注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册</w:t>
      </w:r>
      <w:r>
        <w:rPr>
          <w:rFonts w:ascii="仿宋" w:hAnsi="仿宋" w:eastAsia="仿宋" w:cs="仿宋"/>
          <w:spacing w:val="8"/>
          <w:sz w:val="31"/>
          <w:szCs w:val="31"/>
        </w:rPr>
        <w:t>页面，按页面要求填写注册信息。</w:t>
      </w:r>
    </w:p>
    <w:p>
      <w:pPr>
        <w:spacing w:before="2" w:line="348" w:lineRule="auto"/>
        <w:ind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3.若忘</w:t>
      </w:r>
      <w:r>
        <w:rPr>
          <w:rFonts w:ascii="仿宋" w:hAnsi="仿宋" w:eastAsia="仿宋" w:cs="仿宋"/>
          <w:spacing w:val="-7"/>
          <w:sz w:val="31"/>
          <w:szCs w:val="31"/>
        </w:rPr>
        <w:t>记</w:t>
      </w:r>
      <w:r>
        <w:rPr>
          <w:rFonts w:ascii="仿宋" w:hAnsi="仿宋" w:eastAsia="仿宋" w:cs="仿宋"/>
          <w:spacing w:val="-5"/>
          <w:sz w:val="31"/>
          <w:szCs w:val="31"/>
        </w:rPr>
        <w:t>登录密码，可点击登录页的 “忘记密码？ ”链接，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进入</w:t>
      </w:r>
      <w:r>
        <w:rPr>
          <w:rFonts w:ascii="仿宋" w:hAnsi="仿宋" w:eastAsia="仿宋" w:cs="仿宋"/>
          <w:spacing w:val="6"/>
          <w:sz w:val="31"/>
          <w:szCs w:val="31"/>
        </w:rPr>
        <w:t>后</w:t>
      </w:r>
      <w:r>
        <w:rPr>
          <w:rFonts w:ascii="仿宋" w:hAnsi="仿宋" w:eastAsia="仿宋" w:cs="仿宋"/>
          <w:spacing w:val="5"/>
          <w:sz w:val="31"/>
          <w:szCs w:val="31"/>
        </w:rPr>
        <w:t>按页面内容完善信息，点击“确认”。密码重置后，考生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可复制新密码进行登录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/>
    <w:p>
      <w:pPr>
        <w:spacing w:line="234" w:lineRule="exact"/>
      </w:pPr>
    </w:p>
    <w:tbl>
      <w:tblPr>
        <w:tblStyle w:val="4"/>
        <w:tblW w:w="8384" w:type="dxa"/>
        <w:tblInd w:w="395" w:type="dxa"/>
        <w:tblBorders>
          <w:top w:val="single" w:color="0000FF" w:sz="2" w:space="0"/>
          <w:left w:val="single" w:color="0000FF" w:sz="2" w:space="0"/>
          <w:bottom w:val="single" w:color="0000FF" w:sz="2" w:space="0"/>
          <w:right w:val="single" w:color="0000FF" w:sz="2" w:space="0"/>
          <w:insideH w:val="single" w:color="0000FF" w:sz="2" w:space="0"/>
          <w:insideV w:val="single" w:color="0000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2777"/>
        <w:gridCol w:w="2892"/>
      </w:tblGrid>
      <w:tr>
        <w:tblPrEx>
          <w:tblBorders>
            <w:top w:val="single" w:color="0000FF" w:sz="2" w:space="0"/>
            <w:left w:val="single" w:color="0000FF" w:sz="2" w:space="0"/>
            <w:bottom w:val="single" w:color="0000FF" w:sz="2" w:space="0"/>
            <w:right w:val="single" w:color="0000FF" w:sz="2" w:space="0"/>
            <w:insideH w:val="single" w:color="0000FF" w:sz="2" w:space="0"/>
            <w:insideV w:val="single" w:color="0000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8" w:hRule="atLeast"/>
        </w:trPr>
        <w:tc>
          <w:tcPr>
            <w:tcW w:w="2715" w:type="dxa"/>
            <w:tcBorders>
              <w:left w:val="single" w:color="0000FF" w:sz="8" w:space="0"/>
              <w:right w:val="single" w:color="0000FF" w:sz="8" w:space="0"/>
            </w:tcBorders>
            <w:vAlign w:val="top"/>
          </w:tcPr>
          <w:p>
            <w:pPr>
              <w:spacing w:before="36" w:line="5297" w:lineRule="exact"/>
              <w:textAlignment w:val="center"/>
            </w:pPr>
            <w:r>
              <w:drawing>
                <wp:inline distT="0" distB="0" distL="0" distR="0">
                  <wp:extent cx="1701800" cy="336296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307" cy="336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vMerge w:val="restart"/>
            <w:tcBorders>
              <w:left w:val="single" w:color="0000FF" w:sz="8" w:space="0"/>
              <w:bottom w:val="nil"/>
              <w:right w:val="single" w:color="0000FF" w:sz="8" w:space="0"/>
            </w:tcBorders>
            <w:vAlign w:val="top"/>
          </w:tcPr>
          <w:p>
            <w:pPr>
              <w:spacing w:before="41" w:line="5304" w:lineRule="exact"/>
              <w:ind w:firstLine="6"/>
              <w:textAlignment w:val="center"/>
            </w:pPr>
            <w:r>
              <w:drawing>
                <wp:inline distT="0" distB="0" distL="0" distR="0">
                  <wp:extent cx="1741805" cy="336804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932" cy="336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Borders>
              <w:left w:val="single" w:color="0000FF" w:sz="8" w:space="0"/>
              <w:bottom w:val="nil"/>
              <w:right w:val="single" w:color="0000FF" w:sz="8" w:space="0"/>
            </w:tcBorders>
            <w:vAlign w:val="top"/>
          </w:tcPr>
          <w:p>
            <w:pPr>
              <w:spacing w:before="15" w:line="5347" w:lineRule="exact"/>
              <w:ind w:firstLine="13"/>
              <w:textAlignment w:val="center"/>
            </w:pPr>
            <w:r>
              <w:drawing>
                <wp:inline distT="0" distB="0" distL="0" distR="0">
                  <wp:extent cx="1814830" cy="339534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083" cy="339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FF" w:sz="2" w:space="0"/>
            <w:left w:val="single" w:color="0000FF" w:sz="2" w:space="0"/>
            <w:bottom w:val="single" w:color="0000FF" w:sz="2" w:space="0"/>
            <w:right w:val="single" w:color="0000FF" w:sz="2" w:space="0"/>
            <w:insideH w:val="single" w:color="0000FF" w:sz="2" w:space="0"/>
            <w:insideV w:val="single" w:color="0000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2715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3" w:lineRule="exact"/>
              <w:rPr>
                <w:rFonts w:ascii="Arial"/>
                <w:sz w:val="2"/>
              </w:rPr>
            </w:pPr>
          </w:p>
        </w:tc>
        <w:tc>
          <w:tcPr>
            <w:tcW w:w="2777" w:type="dxa"/>
            <w:vMerge w:val="continue"/>
            <w:tcBorders>
              <w:top w:val="nil"/>
              <w:left w:val="single" w:color="0000FF" w:sz="8" w:space="0"/>
              <w:right w:val="single" w:color="0000FF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0000FF" w:sz="8" w:space="0"/>
              <w:right w:val="single" w:color="0000FF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0" w:line="417" w:lineRule="exact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、上传资料流程</w:t>
      </w:r>
    </w:p>
    <w:p>
      <w:pPr>
        <w:spacing w:before="161" w:line="22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考</w:t>
      </w:r>
      <w:r>
        <w:rPr>
          <w:rFonts w:ascii="仿宋" w:hAnsi="仿宋" w:eastAsia="仿宋" w:cs="仿宋"/>
          <w:spacing w:val="19"/>
          <w:sz w:val="31"/>
          <w:szCs w:val="31"/>
        </w:rPr>
        <w:t>生</w:t>
      </w:r>
      <w:r>
        <w:rPr>
          <w:rFonts w:ascii="仿宋" w:hAnsi="仿宋" w:eastAsia="仿宋" w:cs="仿宋"/>
          <w:spacing w:val="17"/>
          <w:sz w:val="31"/>
          <w:szCs w:val="31"/>
        </w:rPr>
        <w:t>上传提交的资料应使用教资面试审核程序中提供的固</w:t>
      </w:r>
    </w:p>
    <w:p>
      <w:pPr>
        <w:sectPr>
          <w:footerReference r:id="rId6" w:type="default"/>
          <w:pgSz w:w="11906" w:h="16839"/>
          <w:pgMar w:top="1431" w:right="1437" w:bottom="1217" w:left="1598" w:header="0" w:footer="937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4556760</wp:posOffset>
                </wp:positionH>
                <wp:positionV relativeFrom="page">
                  <wp:posOffset>2143125</wp:posOffset>
                </wp:positionV>
                <wp:extent cx="1954530" cy="30124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020" w:type="dxa"/>
                              <w:tblInd w:w="30" w:type="dxa"/>
                              <w:tblBorders>
                                <w:top w:val="single" w:color="0000FF" w:sz="8" w:space="0"/>
                                <w:left w:val="single" w:color="0000FF" w:sz="8" w:space="0"/>
                                <w:bottom w:val="single" w:color="0000FF" w:sz="8" w:space="0"/>
                                <w:right w:val="single" w:color="0000FF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20"/>
                            </w:tblGrid>
                            <w:tr>
                              <w:tblPrEx>
                                <w:tblBorders>
                                  <w:top w:val="single" w:color="0000FF" w:sz="8" w:space="0"/>
                                  <w:left w:val="single" w:color="0000FF" w:sz="8" w:space="0"/>
                                  <w:bottom w:val="single" w:color="0000FF" w:sz="8" w:space="0"/>
                                  <w:right w:val="single" w:color="0000FF" w:sz="6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63" w:hRule="atLeast"/>
                              </w:trPr>
                              <w:tc>
                                <w:tcPr>
                                  <w:tcW w:w="3020" w:type="dxa"/>
                                  <w:vAlign w:val="top"/>
                                </w:tcPr>
                                <w:p>
                                  <w:pPr>
                                    <w:spacing w:line="4662" w:lineRule="exact"/>
                                    <w:textAlignment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903095" cy="2960370"/>
                                        <wp:effectExtent l="0" t="0" r="0" b="0"/>
                                        <wp:docPr id="5" name="IM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 5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3476" cy="2961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pt;margin-top:168.75pt;height:237.2pt;width:153.9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kt/mq2wAAAAwBAAAPAAAAAAAAAAEAIAAAACIAAABkcnMvZG93bnJldi54bWxQ&#10;SwECFAAUAAAACACHTuJA+cmAw7sBAABzAwAADgAAAAAAAAABACAAAAAqAQAAZHJzL2Uyb0RvYy54&#10;bWxQSwUGAAAAAAYABgBZAQAAV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020" w:type="dxa"/>
                        <w:tblInd w:w="30" w:type="dxa"/>
                        <w:tblBorders>
                          <w:top w:val="single" w:color="0000FF" w:sz="8" w:space="0"/>
                          <w:left w:val="single" w:color="0000FF" w:sz="8" w:space="0"/>
                          <w:bottom w:val="single" w:color="0000FF" w:sz="8" w:space="0"/>
                          <w:right w:val="single" w:color="0000FF" w:sz="6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20"/>
                      </w:tblGrid>
                      <w:tr>
                        <w:tblPrEx>
                          <w:tblBorders>
                            <w:top w:val="single" w:color="0000FF" w:sz="8" w:space="0"/>
                            <w:left w:val="single" w:color="0000FF" w:sz="8" w:space="0"/>
                            <w:bottom w:val="single" w:color="0000FF" w:sz="8" w:space="0"/>
                            <w:right w:val="single" w:color="0000FF" w:sz="6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63" w:hRule="atLeast"/>
                        </w:trPr>
                        <w:tc>
                          <w:tcPr>
                            <w:tcW w:w="3020" w:type="dxa"/>
                            <w:vAlign w:val="top"/>
                          </w:tcPr>
                          <w:p>
                            <w:pPr>
                              <w:spacing w:line="4662" w:lineRule="exact"/>
                              <w:textAlignment w:val="center"/>
                            </w:pPr>
                            <w:r>
                              <w:drawing>
                                <wp:inline distT="0" distB="0" distL="0" distR="0">
                                  <wp:extent cx="1903095" cy="2960370"/>
                                  <wp:effectExtent l="0" t="0" r="0" b="0"/>
                                  <wp:docPr id="5" name="I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 5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476" cy="2961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6041390</wp:posOffset>
                </wp:positionV>
                <wp:extent cx="1962150" cy="32150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1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3029" w:type="dxa"/>
                              <w:tblInd w:w="30" w:type="dxa"/>
                              <w:tblBorders>
                                <w:top w:val="single" w:color="0000FF" w:sz="8" w:space="0"/>
                                <w:left w:val="single" w:color="0000FF" w:sz="8" w:space="0"/>
                                <w:bottom w:val="single" w:color="0000FF" w:sz="8" w:space="0"/>
                                <w:right w:val="single" w:color="0000FF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29"/>
                            </w:tblGrid>
                            <w:tr>
                              <w:tblPrEx>
                                <w:tblBorders>
                                  <w:top w:val="single" w:color="0000FF" w:sz="8" w:space="0"/>
                                  <w:left w:val="single" w:color="0000FF" w:sz="8" w:space="0"/>
                                  <w:bottom w:val="single" w:color="0000FF" w:sz="8" w:space="0"/>
                                  <w:right w:val="single" w:color="0000FF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2" w:hRule="atLeast"/>
                              </w:trPr>
                              <w:tc>
                                <w:tcPr>
                                  <w:tcW w:w="3029" w:type="dxa"/>
                                  <w:vAlign w:val="top"/>
                                </w:tcPr>
                                <w:p>
                                  <w:pPr>
                                    <w:spacing w:line="4982" w:lineRule="exact"/>
                                    <w:textAlignment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910715" cy="3163570"/>
                                        <wp:effectExtent l="0" t="0" r="0" b="0"/>
                                        <wp:docPr id="6" name="IM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 6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0715" cy="3163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3pt;margin-top:475.7pt;height:253.15pt;width:154.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7XgaR2gAAAAwBAAAPAAAAAAAAAAEAIAAAACIAAABkcnMvZG93bnJldi54bWxQSwEC&#10;FAAUAAAACACHTuJA3cvDk7kBAAB1AwAADgAAAAAAAAABACAAAAApAQAAZHJzL2Uyb0RvYy54bWxQ&#10;SwUGAAAAAAYABgBZAQAAVA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3029" w:type="dxa"/>
                        <w:tblInd w:w="30" w:type="dxa"/>
                        <w:tblBorders>
                          <w:top w:val="single" w:color="0000FF" w:sz="8" w:space="0"/>
                          <w:left w:val="single" w:color="0000FF" w:sz="8" w:space="0"/>
                          <w:bottom w:val="single" w:color="0000FF" w:sz="8" w:space="0"/>
                          <w:right w:val="single" w:color="0000FF" w:sz="8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29"/>
                      </w:tblGrid>
                      <w:tr>
                        <w:tblPrEx>
                          <w:tblBorders>
                            <w:top w:val="single" w:color="0000FF" w:sz="8" w:space="0"/>
                            <w:left w:val="single" w:color="0000FF" w:sz="8" w:space="0"/>
                            <w:bottom w:val="single" w:color="0000FF" w:sz="8" w:space="0"/>
                            <w:right w:val="single" w:color="0000FF" w:sz="8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2" w:hRule="atLeast"/>
                        </w:trPr>
                        <w:tc>
                          <w:tcPr>
                            <w:tcW w:w="3029" w:type="dxa"/>
                            <w:vAlign w:val="top"/>
                          </w:tcPr>
                          <w:p>
                            <w:pPr>
                              <w:spacing w:line="4982" w:lineRule="exact"/>
                              <w:textAlignment w:val="center"/>
                            </w:pPr>
                            <w:r>
                              <w:drawing>
                                <wp:inline distT="0" distB="0" distL="0" distR="0">
                                  <wp:extent cx="1910715" cy="3163570"/>
                                  <wp:effectExtent l="0" t="0" r="0" b="0"/>
                                  <wp:docPr id="6" name="I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 6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316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spacing w:line="67" w:lineRule="exact"/>
      </w:pPr>
    </w:p>
    <w:p>
      <w:pPr>
        <w:sectPr>
          <w:footerReference r:id="rId7" w:type="default"/>
          <w:pgSz w:w="11906" w:h="16839"/>
          <w:pgMar w:top="1431" w:right="1385" w:bottom="1217" w:left="1602" w:header="0" w:footer="937" w:gutter="0"/>
          <w:cols w:equalWidth="0" w:num="1">
            <w:col w:w="8918"/>
          </w:cols>
        </w:sectPr>
      </w:pPr>
    </w:p>
    <w:p>
      <w:pPr>
        <w:spacing w:before="63" w:line="576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position w:val="19"/>
          <w:sz w:val="31"/>
          <w:szCs w:val="31"/>
        </w:rPr>
        <w:t>定</w:t>
      </w:r>
      <w:r>
        <w:rPr>
          <w:rFonts w:ascii="仿宋" w:hAnsi="仿宋" w:eastAsia="仿宋" w:cs="仿宋"/>
          <w:spacing w:val="-9"/>
          <w:position w:val="19"/>
          <w:sz w:val="31"/>
          <w:szCs w:val="31"/>
        </w:rPr>
        <w:t>格式， 自编无效。</w:t>
      </w:r>
    </w:p>
    <w:p>
      <w:pPr>
        <w:spacing w:line="189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.选择 “在校生或非在校生”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0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.选择报考类型</w:t>
      </w:r>
    </w:p>
    <w:p>
      <w:pPr>
        <w:sectPr>
          <w:type w:val="continuous"/>
          <w:pgSz w:w="11906" w:h="16839"/>
          <w:pgMar w:top="1431" w:right="1385" w:bottom="1217" w:left="1602" w:header="0" w:footer="937" w:gutter="0"/>
          <w:cols w:equalWidth="0" w:num="2">
            <w:col w:w="5991" w:space="100"/>
            <w:col w:w="2828"/>
          </w:cols>
        </w:sectPr>
      </w:pPr>
    </w:p>
    <w:p/>
    <w:p>
      <w:pPr>
        <w:spacing w:line="26" w:lineRule="exact"/>
      </w:pPr>
    </w:p>
    <w:tbl>
      <w:tblPr>
        <w:tblStyle w:val="4"/>
        <w:tblW w:w="3067" w:type="dxa"/>
        <w:tblInd w:w="273" w:type="dxa"/>
        <w:tblBorders>
          <w:top w:val="single" w:color="0000FF" w:sz="8" w:space="0"/>
          <w:left w:val="single" w:color="0000FF" w:sz="8" w:space="0"/>
          <w:bottom w:val="single" w:color="0000FF" w:sz="8" w:space="0"/>
          <w:right w:val="single" w:color="0000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7"/>
      </w:tblGrid>
      <w:tr>
        <w:tblPrEx>
          <w:tblBorders>
            <w:top w:val="single" w:color="0000FF" w:sz="8" w:space="0"/>
            <w:left w:val="single" w:color="0000FF" w:sz="8" w:space="0"/>
            <w:bottom w:val="single" w:color="0000FF" w:sz="8" w:space="0"/>
            <w:right w:val="single" w:color="0000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7" w:hRule="atLeast"/>
        </w:trPr>
        <w:tc>
          <w:tcPr>
            <w:tcW w:w="3067" w:type="dxa"/>
            <w:vAlign w:val="top"/>
          </w:tcPr>
          <w:p>
            <w:pPr>
              <w:spacing w:line="4607" w:lineRule="exact"/>
              <w:textAlignment w:val="center"/>
            </w:pPr>
            <w:r>
              <w:drawing>
                <wp:inline distT="0" distB="0" distL="0" distR="0">
                  <wp:extent cx="1934845" cy="292544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292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335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  选择考生类型         4、上传 “学籍/学历验证码</w:t>
      </w:r>
      <w:r>
        <w:rPr>
          <w:rFonts w:ascii="仿宋" w:hAnsi="仿宋" w:eastAsia="仿宋" w:cs="仿宋"/>
          <w:sz w:val="31"/>
          <w:szCs w:val="31"/>
        </w:rPr>
        <w:t>”</w:t>
      </w:r>
    </w:p>
    <w:p>
      <w:pPr>
        <w:spacing w:before="206" w:line="222" w:lineRule="auto"/>
        <w:ind w:right="25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仅</w:t>
      </w:r>
      <w:r>
        <w:rPr>
          <w:rFonts w:ascii="仿宋" w:hAnsi="仿宋" w:eastAsia="仿宋" w:cs="仿宋"/>
          <w:spacing w:val="8"/>
          <w:sz w:val="31"/>
          <w:szCs w:val="31"/>
        </w:rPr>
        <w:t>报考 “藏语文学科”填写)</w:t>
      </w:r>
    </w:p>
    <w:p>
      <w:pPr>
        <w:spacing w:line="159" w:lineRule="exact"/>
      </w:pPr>
    </w:p>
    <w:tbl>
      <w:tblPr>
        <w:tblStyle w:val="4"/>
        <w:tblW w:w="3283" w:type="dxa"/>
        <w:tblInd w:w="5282" w:type="dxa"/>
        <w:tblBorders>
          <w:top w:val="single" w:color="0000FF" w:sz="8" w:space="0"/>
          <w:left w:val="single" w:color="0000FF" w:sz="8" w:space="0"/>
          <w:bottom w:val="single" w:color="0000FF" w:sz="8" w:space="0"/>
          <w:right w:val="single" w:color="0000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3"/>
      </w:tblGrid>
      <w:tr>
        <w:tblPrEx>
          <w:tblBorders>
            <w:top w:val="single" w:color="0000FF" w:sz="8" w:space="0"/>
            <w:left w:val="single" w:color="0000FF" w:sz="8" w:space="0"/>
            <w:bottom w:val="single" w:color="0000FF" w:sz="8" w:space="0"/>
            <w:right w:val="single" w:color="0000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6" w:hRule="atLeast"/>
        </w:trPr>
        <w:tc>
          <w:tcPr>
            <w:tcW w:w="3283" w:type="dxa"/>
            <w:vAlign w:val="top"/>
          </w:tcPr>
          <w:p>
            <w:pPr>
              <w:spacing w:line="4976" w:lineRule="exact"/>
              <w:textAlignment w:val="center"/>
            </w:pPr>
            <w:r>
              <w:drawing>
                <wp:inline distT="0" distB="0" distL="0" distR="0">
                  <wp:extent cx="2071370" cy="315976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4" cy="315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1431" w:right="1385" w:bottom="1217" w:left="1602" w:header="0" w:footer="937" w:gutter="0"/>
          <w:cols w:equalWidth="0" w:num="1">
            <w:col w:w="8918"/>
          </w:cols>
        </w:sectPr>
      </w:pPr>
    </w:p>
    <w:p/>
    <w:p/>
    <w:p/>
    <w:p>
      <w:pPr>
        <w:spacing w:line="67" w:lineRule="exact"/>
      </w:pPr>
    </w:p>
    <w:p>
      <w:pPr>
        <w:sectPr>
          <w:footerReference r:id="rId8" w:type="default"/>
          <w:pgSz w:w="11906" w:h="16839"/>
          <w:pgMar w:top="1431" w:right="1473" w:bottom="1219" w:left="1596" w:header="0" w:footer="937" w:gutter="0"/>
          <w:cols w:equalWidth="0" w:num="1">
            <w:col w:w="8837"/>
          </w:cols>
        </w:sectPr>
      </w:pPr>
    </w:p>
    <w:p>
      <w:pPr>
        <w:spacing w:before="63" w:line="24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5.上传证明材料</w:t>
      </w:r>
    </w:p>
    <w:p>
      <w:pPr>
        <w:spacing w:line="127" w:lineRule="exact"/>
      </w:pPr>
    </w:p>
    <w:tbl>
      <w:tblPr>
        <w:tblStyle w:val="4"/>
        <w:tblW w:w="3022" w:type="dxa"/>
        <w:tblInd w:w="335" w:type="dxa"/>
        <w:tblBorders>
          <w:top w:val="single" w:color="0000FF" w:sz="8" w:space="0"/>
          <w:left w:val="single" w:color="0000FF" w:sz="8" w:space="0"/>
          <w:bottom w:val="single" w:color="0000FF" w:sz="8" w:space="0"/>
          <w:right w:val="single" w:color="0000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2"/>
      </w:tblGrid>
      <w:tr>
        <w:tblPrEx>
          <w:tblBorders>
            <w:top w:val="single" w:color="0000FF" w:sz="8" w:space="0"/>
            <w:left w:val="single" w:color="0000FF" w:sz="8" w:space="0"/>
            <w:bottom w:val="single" w:color="0000FF" w:sz="8" w:space="0"/>
            <w:right w:val="single" w:color="0000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8" w:hRule="atLeast"/>
        </w:trPr>
        <w:tc>
          <w:tcPr>
            <w:tcW w:w="3022" w:type="dxa"/>
            <w:vAlign w:val="top"/>
          </w:tcPr>
          <w:p>
            <w:pPr>
              <w:spacing w:line="5907" w:lineRule="exact"/>
              <w:textAlignment w:val="center"/>
            </w:pPr>
            <w:r>
              <w:drawing>
                <wp:inline distT="0" distB="0" distL="0" distR="0">
                  <wp:extent cx="1906270" cy="375094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375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301" w:line="189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校生上传材料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/>
    <w:p/>
    <w:p>
      <w:pPr>
        <w:spacing w:line="135" w:lineRule="exact"/>
      </w:pPr>
    </w:p>
    <w:tbl>
      <w:tblPr>
        <w:tblStyle w:val="4"/>
        <w:tblW w:w="3151" w:type="dxa"/>
        <w:tblInd w:w="10" w:type="dxa"/>
        <w:tblBorders>
          <w:top w:val="single" w:color="0000FF" w:sz="8" w:space="0"/>
          <w:left w:val="single" w:color="0000FF" w:sz="8" w:space="0"/>
          <w:bottom w:val="single" w:color="0000FF" w:sz="8" w:space="0"/>
          <w:right w:val="single" w:color="0000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1"/>
      </w:tblGrid>
      <w:tr>
        <w:tblPrEx>
          <w:tblBorders>
            <w:top w:val="single" w:color="0000FF" w:sz="8" w:space="0"/>
            <w:left w:val="single" w:color="0000FF" w:sz="8" w:space="0"/>
            <w:bottom w:val="single" w:color="0000FF" w:sz="8" w:space="0"/>
            <w:right w:val="single" w:color="0000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9" w:hRule="atLeast"/>
        </w:trPr>
        <w:tc>
          <w:tcPr>
            <w:tcW w:w="3151" w:type="dxa"/>
            <w:vAlign w:val="top"/>
          </w:tcPr>
          <w:p>
            <w:pPr>
              <w:spacing w:line="5879" w:lineRule="exact"/>
              <w:textAlignment w:val="center"/>
            </w:pPr>
            <w:r>
              <w:drawing>
                <wp:inline distT="0" distB="0" distL="0" distR="0">
                  <wp:extent cx="1987550" cy="373316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4" cy="373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305" w:line="189" w:lineRule="auto"/>
        <w:ind w:left="3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非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在校生上传材料</w:t>
      </w:r>
    </w:p>
    <w:p>
      <w:pPr>
        <w:sectPr>
          <w:type w:val="continuous"/>
          <w:pgSz w:w="11906" w:h="16839"/>
          <w:pgMar w:top="1431" w:right="1473" w:bottom="1219" w:left="1596" w:header="0" w:footer="937" w:gutter="0"/>
          <w:cols w:equalWidth="0" w:num="2">
            <w:col w:w="5189" w:space="100"/>
            <w:col w:w="3548"/>
          </w:cols>
        </w:sectPr>
      </w:pPr>
    </w:p>
    <w:p>
      <w:pPr>
        <w:spacing w:before="338" w:line="241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、线上资格审核</w:t>
      </w:r>
    </w:p>
    <w:p>
      <w:pPr>
        <w:spacing w:before="173" w:line="343" w:lineRule="auto"/>
        <w:ind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资料上</w:t>
      </w:r>
      <w:r>
        <w:rPr>
          <w:rFonts w:ascii="仿宋" w:hAnsi="仿宋" w:eastAsia="仿宋" w:cs="仿宋"/>
          <w:spacing w:val="7"/>
          <w:sz w:val="31"/>
          <w:szCs w:val="31"/>
        </w:rPr>
        <w:t>传</w:t>
      </w:r>
      <w:r>
        <w:rPr>
          <w:rFonts w:ascii="仿宋" w:hAnsi="仿宋" w:eastAsia="仿宋" w:cs="仿宋"/>
          <w:spacing w:val="4"/>
          <w:sz w:val="31"/>
          <w:szCs w:val="31"/>
        </w:rPr>
        <w:t>成功后，工作人员将对报考系统中的信息和微信小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程序</w:t>
      </w:r>
      <w:r>
        <w:rPr>
          <w:rFonts w:ascii="仿宋" w:hAnsi="仿宋" w:eastAsia="仿宋" w:cs="仿宋"/>
          <w:spacing w:val="8"/>
          <w:sz w:val="31"/>
          <w:szCs w:val="31"/>
        </w:rPr>
        <w:t>上</w:t>
      </w:r>
      <w:r>
        <w:rPr>
          <w:rFonts w:ascii="仿宋" w:hAnsi="仿宋" w:eastAsia="仿宋" w:cs="仿宋"/>
          <w:spacing w:val="5"/>
          <w:sz w:val="31"/>
          <w:szCs w:val="31"/>
        </w:rPr>
        <w:t>传的资料进行考试资格审核，审核结果通过“青海教资面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试审核”微信小程序反馈，请及时查看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343" w:lineRule="auto"/>
        <w:ind w:left="2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.微信小程序中显示“审核成功”，待报名系统中同步显示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3"/>
          <w:sz w:val="31"/>
          <w:szCs w:val="31"/>
        </w:rPr>
        <w:t>审</w:t>
      </w:r>
      <w:r>
        <w:rPr>
          <w:rFonts w:ascii="仿宋" w:hAnsi="仿宋" w:eastAsia="仿宋" w:cs="仿宋"/>
          <w:spacing w:val="7"/>
          <w:sz w:val="31"/>
          <w:szCs w:val="31"/>
        </w:rPr>
        <w:t>核已通过”后及时完成缴费为报名成功。</w:t>
      </w:r>
    </w:p>
    <w:p>
      <w:pPr>
        <w:spacing w:line="343" w:lineRule="auto"/>
        <w:ind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2.审</w:t>
      </w:r>
      <w:r>
        <w:rPr>
          <w:rFonts w:ascii="仿宋" w:hAnsi="仿宋" w:eastAsia="仿宋" w:cs="仿宋"/>
          <w:spacing w:val="4"/>
          <w:sz w:val="31"/>
          <w:szCs w:val="31"/>
        </w:rPr>
        <w:t>核期间如有疑难问题，请咨询审核单位，审核单位不代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表</w:t>
      </w:r>
      <w:r>
        <w:rPr>
          <w:rFonts w:ascii="仿宋" w:hAnsi="仿宋" w:eastAsia="仿宋" w:cs="仿宋"/>
          <w:spacing w:val="9"/>
          <w:sz w:val="31"/>
          <w:szCs w:val="31"/>
        </w:rPr>
        <w:t>面试考试地点，具体面试考试地点以准考证为准。</w:t>
      </w:r>
    </w:p>
    <w:p>
      <w:pPr>
        <w:spacing w:line="189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3.未在规定时间内提交资料或修改上交资料，导致审核时间</w:t>
      </w:r>
    </w:p>
    <w:p>
      <w:pPr>
        <w:sectPr>
          <w:type w:val="continuous"/>
          <w:pgSz w:w="11906" w:h="16839"/>
          <w:pgMar w:top="1431" w:right="1473" w:bottom="1219" w:left="1596" w:header="0" w:footer="937" w:gutter="0"/>
          <w:cols w:equalWidth="0" w:num="1">
            <w:col w:w="8837"/>
          </w:cols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343" w:lineRule="auto"/>
        <w:ind w:left="18" w:right="267" w:hanging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截</w:t>
      </w:r>
      <w:r>
        <w:rPr>
          <w:rFonts w:ascii="仿宋" w:hAnsi="仿宋" w:eastAsia="仿宋" w:cs="仿宋"/>
          <w:spacing w:val="8"/>
          <w:sz w:val="31"/>
          <w:szCs w:val="31"/>
        </w:rPr>
        <w:t>止</w:t>
      </w:r>
      <w:r>
        <w:rPr>
          <w:rFonts w:ascii="仿宋" w:hAnsi="仿宋" w:eastAsia="仿宋" w:cs="仿宋"/>
          <w:spacing w:val="5"/>
          <w:sz w:val="31"/>
          <w:szCs w:val="31"/>
        </w:rPr>
        <w:t>后报名系统中信息仍处于“待审核”状态的，视为自动放弃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报考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before="2" w:line="342" w:lineRule="auto"/>
        <w:ind w:left="28" w:right="270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4.</w:t>
      </w:r>
      <w:r>
        <w:rPr>
          <w:rFonts w:ascii="仿宋" w:hAnsi="仿宋" w:eastAsia="仿宋" w:cs="仿宋"/>
          <w:spacing w:val="7"/>
          <w:sz w:val="31"/>
          <w:szCs w:val="31"/>
        </w:rPr>
        <w:t>网</w:t>
      </w:r>
      <w:r>
        <w:rPr>
          <w:rFonts w:ascii="仿宋" w:hAnsi="仿宋" w:eastAsia="仿宋" w:cs="仿宋"/>
          <w:spacing w:val="4"/>
          <w:sz w:val="31"/>
          <w:szCs w:val="31"/>
        </w:rPr>
        <w:t>上审核只对考生面试报名信息规范性等进行审核，考生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学历信息审核将在教师资格认定阶段完成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232" w:lineRule="auto"/>
        <w:ind w:left="6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四、常见问题解</w:t>
      </w:r>
      <w:r>
        <w:rPr>
          <w:rFonts w:ascii="黑体" w:hAnsi="黑体" w:eastAsia="黑体" w:cs="黑体"/>
          <w:spacing w:val="4"/>
          <w:sz w:val="31"/>
          <w:szCs w:val="31"/>
        </w:rPr>
        <w:t>答</w:t>
      </w:r>
    </w:p>
    <w:p>
      <w:pPr>
        <w:spacing w:before="187" w:line="343" w:lineRule="auto"/>
        <w:ind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1.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报名系统中的信息错误。</w:t>
      </w:r>
      <w:r>
        <w:rPr>
          <w:rFonts w:ascii="仿宋" w:hAnsi="仿宋" w:eastAsia="仿宋" w:cs="仿宋"/>
          <w:spacing w:val="10"/>
          <w:sz w:val="31"/>
          <w:szCs w:val="31"/>
        </w:rPr>
        <w:t>微信小程序中显示 “审核不</w:t>
      </w:r>
      <w:r>
        <w:rPr>
          <w:rFonts w:ascii="仿宋" w:hAnsi="仿宋" w:eastAsia="仿宋" w:cs="仿宋"/>
          <w:spacing w:val="7"/>
          <w:sz w:val="31"/>
          <w:szCs w:val="31"/>
        </w:rPr>
        <w:t>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过”，</w:t>
      </w:r>
      <w:r>
        <w:rPr>
          <w:rFonts w:ascii="仿宋" w:hAnsi="仿宋" w:eastAsia="仿宋" w:cs="仿宋"/>
          <w:spacing w:val="8"/>
          <w:sz w:val="31"/>
          <w:szCs w:val="31"/>
        </w:rPr>
        <w:t>同</w:t>
      </w:r>
      <w:r>
        <w:rPr>
          <w:rFonts w:ascii="仿宋" w:hAnsi="仿宋" w:eastAsia="仿宋" w:cs="仿宋"/>
          <w:spacing w:val="5"/>
          <w:sz w:val="31"/>
          <w:szCs w:val="31"/>
        </w:rPr>
        <w:t>步显示审核不通过原因 (如：考生因信息有误、照片格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式</w:t>
      </w:r>
      <w:r>
        <w:rPr>
          <w:rFonts w:ascii="仿宋" w:hAnsi="仿宋" w:eastAsia="仿宋" w:cs="仿宋"/>
          <w:spacing w:val="9"/>
          <w:sz w:val="31"/>
          <w:szCs w:val="31"/>
        </w:rPr>
        <w:t>错误、提交资料不符合要求等) ，报名系统中显示 “待审核”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状态。先按提示在报名系统中修改错误信息，同步重新填报面</w:t>
      </w:r>
      <w:r>
        <w:rPr>
          <w:rFonts w:ascii="仿宋" w:hAnsi="仿宋" w:eastAsia="仿宋" w:cs="仿宋"/>
          <w:spacing w:val="1"/>
          <w:sz w:val="31"/>
          <w:szCs w:val="31"/>
        </w:rPr>
        <w:t>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信息，而后在微信小程序中重新提交资料。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务必按操作要求和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后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顺序提交修改资料，否则无效。</w:t>
      </w:r>
    </w:p>
    <w:p>
      <w:pPr>
        <w:spacing w:line="343" w:lineRule="auto"/>
        <w:ind w:left="12" w:right="265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系统中的信息和微信小程序中的信息均有错误。</w:t>
      </w:r>
      <w:r>
        <w:rPr>
          <w:rFonts w:ascii="仿宋" w:hAnsi="仿宋" w:eastAsia="仿宋" w:cs="仿宋"/>
          <w:spacing w:val="4"/>
          <w:sz w:val="31"/>
          <w:szCs w:val="31"/>
        </w:rPr>
        <w:t>微信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小</w:t>
      </w:r>
      <w:r>
        <w:rPr>
          <w:rFonts w:ascii="仿宋" w:hAnsi="仿宋" w:eastAsia="仿宋" w:cs="仿宋"/>
          <w:spacing w:val="8"/>
          <w:sz w:val="31"/>
          <w:szCs w:val="31"/>
        </w:rPr>
        <w:t>程</w:t>
      </w:r>
      <w:r>
        <w:rPr>
          <w:rFonts w:ascii="仿宋" w:hAnsi="仿宋" w:eastAsia="仿宋" w:cs="仿宋"/>
          <w:spacing w:val="5"/>
          <w:sz w:val="31"/>
          <w:szCs w:val="31"/>
        </w:rPr>
        <w:t>序中显示“审核不通过”，同步显示审核不通过原因，报名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系统</w:t>
      </w:r>
      <w:r>
        <w:rPr>
          <w:rFonts w:ascii="仿宋" w:hAnsi="仿宋" w:eastAsia="仿宋" w:cs="仿宋"/>
          <w:spacing w:val="6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>显示“待审核”状态。先按提示在报名系统中修改错误信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息，</w:t>
      </w:r>
      <w:r>
        <w:rPr>
          <w:rFonts w:ascii="仿宋" w:hAnsi="仿宋" w:eastAsia="仿宋" w:cs="仿宋"/>
          <w:spacing w:val="6"/>
          <w:sz w:val="31"/>
          <w:szCs w:val="31"/>
        </w:rPr>
        <w:t>同</w:t>
      </w:r>
      <w:r>
        <w:rPr>
          <w:rFonts w:ascii="仿宋" w:hAnsi="仿宋" w:eastAsia="仿宋" w:cs="仿宋"/>
          <w:spacing w:val="5"/>
          <w:sz w:val="31"/>
          <w:szCs w:val="31"/>
        </w:rPr>
        <w:t>步重新填报面试信息，而后在微信小程序中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重新提交修改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务必按操作要求和先后顺序提交修改资料，否则无效。</w:t>
      </w:r>
    </w:p>
    <w:p>
      <w:pPr>
        <w:spacing w:line="343" w:lineRule="auto"/>
        <w:ind w:left="17" w:right="265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3.</w:t>
      </w: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微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信小程序中信息错误。</w:t>
      </w:r>
      <w:r>
        <w:rPr>
          <w:rFonts w:ascii="仿宋" w:hAnsi="仿宋" w:eastAsia="仿宋" w:cs="仿宋"/>
          <w:spacing w:val="9"/>
          <w:sz w:val="31"/>
          <w:szCs w:val="31"/>
        </w:rPr>
        <w:t>微信小程序中显示 “审核不通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过</w:t>
      </w:r>
      <w:r>
        <w:rPr>
          <w:rFonts w:ascii="仿宋" w:hAnsi="仿宋" w:eastAsia="仿宋" w:cs="仿宋"/>
          <w:spacing w:val="5"/>
          <w:sz w:val="31"/>
          <w:szCs w:val="31"/>
        </w:rPr>
        <w:t>”，同步显示审核不通过原因，报名系统中显示“待审核”状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态。</w:t>
      </w:r>
      <w:r>
        <w:rPr>
          <w:rFonts w:ascii="仿宋" w:hAnsi="仿宋" w:eastAsia="仿宋" w:cs="仿宋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根据审核不通过原因仅需在微信小程序中提交修改资料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可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2" w:line="351" w:lineRule="auto"/>
        <w:ind w:left="7" w:right="270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4.</w:t>
      </w:r>
      <w:r>
        <w:rPr>
          <w:rFonts w:ascii="仿宋" w:hAnsi="仿宋" w:eastAsia="仿宋" w:cs="仿宋"/>
          <w:spacing w:val="7"/>
          <w:sz w:val="31"/>
          <w:szCs w:val="31"/>
        </w:rPr>
        <w:t>若</w:t>
      </w:r>
      <w:r>
        <w:rPr>
          <w:rFonts w:ascii="仿宋" w:hAnsi="仿宋" w:eastAsia="仿宋" w:cs="仿宋"/>
          <w:spacing w:val="4"/>
          <w:sz w:val="31"/>
          <w:szCs w:val="31"/>
        </w:rPr>
        <w:t>长时间处于待审核状态，请检查在教资面试资料审核程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序</w:t>
      </w:r>
      <w:r>
        <w:rPr>
          <w:rFonts w:ascii="仿宋" w:hAnsi="仿宋" w:eastAsia="仿宋" w:cs="仿宋"/>
          <w:spacing w:val="16"/>
          <w:sz w:val="31"/>
          <w:szCs w:val="31"/>
        </w:rPr>
        <w:t>中</w:t>
      </w:r>
      <w:r>
        <w:rPr>
          <w:rFonts w:ascii="仿宋" w:hAnsi="仿宋" w:eastAsia="仿宋" w:cs="仿宋"/>
          <w:spacing w:val="9"/>
          <w:sz w:val="31"/>
          <w:szCs w:val="31"/>
        </w:rPr>
        <w:t>修改信息后，是否在教资报名系统中重新提交了报名信息</w:t>
      </w:r>
    </w:p>
    <w:p>
      <w:pPr>
        <w:sectPr>
          <w:footerReference r:id="rId9" w:type="default"/>
          <w:pgSz w:w="11906" w:h="16839"/>
          <w:pgMar w:top="1431" w:right="1205" w:bottom="1219" w:left="1588" w:header="0" w:footer="935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343" w:lineRule="auto"/>
        <w:ind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5.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没有上传“学籍/学历验证码”界面</w:t>
      </w:r>
      <w:r>
        <w:rPr>
          <w:rFonts w:ascii="仿宋" w:hAnsi="仿宋" w:eastAsia="仿宋" w:cs="仿宋"/>
          <w:spacing w:val="4"/>
          <w:sz w:val="31"/>
          <w:szCs w:val="31"/>
        </w:rPr>
        <w:t>，“学籍/学历验证码”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仅限</w:t>
      </w:r>
      <w:r>
        <w:rPr>
          <w:rFonts w:ascii="仿宋" w:hAnsi="仿宋" w:eastAsia="仿宋" w:cs="仿宋"/>
          <w:spacing w:val="6"/>
          <w:sz w:val="31"/>
          <w:szCs w:val="31"/>
        </w:rPr>
        <w:t>于</w:t>
      </w:r>
      <w:r>
        <w:rPr>
          <w:rFonts w:ascii="仿宋" w:hAnsi="仿宋" w:eastAsia="仿宋" w:cs="仿宋"/>
          <w:spacing w:val="5"/>
          <w:sz w:val="31"/>
          <w:szCs w:val="31"/>
        </w:rPr>
        <w:t>报考藏语文学科考生上传，如果报考了藏语文学科，请检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查是否在第二步骤选择了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“报考藏语文学科”。</w:t>
      </w:r>
    </w:p>
    <w:p>
      <w:pPr>
        <w:spacing w:line="215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 xml:space="preserve">6.学信网学籍验证码查询方式 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my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chsi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2"/>
          <w:sz w:val="31"/>
          <w:szCs w:val="31"/>
        </w:rPr>
        <w:t>)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4140" w:lineRule="exact"/>
        <w:ind w:firstLine="712"/>
        <w:textAlignment w:val="center"/>
      </w:pPr>
      <w:r>
        <w:drawing>
          <wp:inline distT="0" distB="0" distL="0" distR="0">
            <wp:extent cx="4795520" cy="262890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6028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0" w:type="default"/>
          <w:pgSz w:w="11906" w:h="16839"/>
          <w:pgMar w:top="1431" w:right="1155" w:bottom="1219" w:left="1598" w:header="0" w:footer="935" w:gutter="0"/>
          <w:cols w:space="720" w:num="1"/>
        </w:sectPr>
      </w:pPr>
    </w:p>
    <w:p/>
    <w:p/>
    <w:p/>
    <w:p>
      <w:pPr>
        <w:spacing w:line="64" w:lineRule="exact"/>
      </w:pPr>
    </w:p>
    <w:p>
      <w:pPr>
        <w:sectPr>
          <w:footerReference r:id="rId11" w:type="default"/>
          <w:pgSz w:w="11906" w:h="16839"/>
          <w:pgMar w:top="1431" w:right="1785" w:bottom="1219" w:left="1785" w:header="0" w:footer="937" w:gutter="0"/>
          <w:cols w:equalWidth="0" w:num="1">
            <w:col w:w="8335"/>
          </w:cols>
        </w:sectPr>
      </w:pPr>
    </w:p>
    <w:p>
      <w:pPr>
        <w:spacing w:before="64"/>
        <w:ind w:left="4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、审核结果</w:t>
      </w:r>
    </w:p>
    <w:p>
      <w:pPr>
        <w:spacing w:before="163" w:line="5646" w:lineRule="exact"/>
        <w:ind w:firstLine="312"/>
        <w:textAlignment w:val="center"/>
      </w:pPr>
      <w:r>
        <w:drawing>
          <wp:inline distT="0" distB="0" distL="0" distR="0">
            <wp:extent cx="1858010" cy="358521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58517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125" w:line="189" w:lineRule="auto"/>
        <w:ind w:left="11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审</w:t>
      </w:r>
      <w:r>
        <w:rPr>
          <w:rFonts w:ascii="仿宋" w:hAnsi="仿宋" w:eastAsia="仿宋" w:cs="仿宋"/>
          <w:spacing w:val="1"/>
          <w:sz w:val="31"/>
          <w:szCs w:val="31"/>
        </w:rPr>
        <w:t>核成功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5630" w:lineRule="exact"/>
        <w:textAlignment w:val="center"/>
      </w:pPr>
      <w:r>
        <w:drawing>
          <wp:inline distT="0" distB="0" distL="0" distR="0">
            <wp:extent cx="1858010" cy="357441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58517" cy="357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0" w:line="189" w:lineRule="auto"/>
        <w:ind w:left="7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审核不通</w:t>
      </w:r>
      <w:r>
        <w:rPr>
          <w:rFonts w:ascii="仿宋" w:hAnsi="仿宋" w:eastAsia="仿宋" w:cs="仿宋"/>
          <w:spacing w:val="2"/>
          <w:sz w:val="31"/>
          <w:szCs w:val="31"/>
        </w:rPr>
        <w:t>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0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7 -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07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07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9 -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0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- 10 -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08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- 11 -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07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- 12 -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88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D5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jpeg"/><Relationship Id="rId21" Type="http://schemas.openxmlformats.org/officeDocument/2006/relationships/image" Target="media/image9.jpeg"/><Relationship Id="rId20" Type="http://schemas.openxmlformats.org/officeDocument/2006/relationships/image" Target="media/image8.jpeg"/><Relationship Id="rId2" Type="http://schemas.openxmlformats.org/officeDocument/2006/relationships/settings" Target="settings.xml"/><Relationship Id="rId19" Type="http://schemas.openxmlformats.org/officeDocument/2006/relationships/image" Target="media/image7.jpeg"/><Relationship Id="rId18" Type="http://schemas.openxmlformats.org/officeDocument/2006/relationships/image" Target="media/image6.jpeg"/><Relationship Id="rId17" Type="http://schemas.openxmlformats.org/officeDocument/2006/relationships/image" Target="media/image5.jpeg"/><Relationship Id="rId16" Type="http://schemas.openxmlformats.org/officeDocument/2006/relationships/image" Target="media/image4.jpeg"/><Relationship Id="rId15" Type="http://schemas.openxmlformats.org/officeDocument/2006/relationships/image" Target="media/image3.jpeg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1324</Words>
  <Characters>1369</Characters>
  <Lines>0</Lines>
  <Paragraphs>0</Paragraphs>
  <TotalTime>0</TotalTime>
  <ScaleCrop>false</ScaleCrop>
  <LinksUpToDate>false</LinksUpToDate>
  <CharactersWithSpaces>1458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2023-04-06T02:15:47Z</dcterms:created>
  <dc:creator>huatu</dc:creator>
  <cp:lastModifiedBy>huatu</cp:lastModifiedBy>
  <dcterms:modified xsi:type="dcterms:W3CDTF">2023-04-06T02:29:10Z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59B869093A3D4288BCF41C852247527C</vt:lpwstr>
  </property>
</Properties>
</file>