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333333"/>
          <w:kern w:val="0"/>
          <w:sz w:val="2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32"/>
        </w:rPr>
        <w:t xml:space="preserve">附件2 </w:t>
      </w:r>
    </w:p>
    <w:p>
      <w:pPr>
        <w:jc w:val="center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体检须知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为了准确反映受检者身体的真实状况，请注意以下事项：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1.均应到指定医院进行集中体检，其它医疗单位的检查结果一律无效。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2.严禁弄虚作假、冒名顶替；如隐瞒病史影响体检结果的，后果自负。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体检确认表上贴近期二寸免冠照片一张。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4.体检确认表由受检者本人填写（用黑色签字笔或钢笔），要求字迹清楚，无涂改，病史部分要如实、逐项填齐，不能遗漏。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5.体检前一天请注意休息，勿熬夜，不要饮酒，避免剧烈运动。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6.体检当天需进行采血等检查，请在受检前禁食8-12小时。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7.女性受检者月经期间请勿做妇科及尿液检查，待经期完毕后再补检；怀孕或可能已受孕者，事先告知医护人员，勿做X光检查。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8.请配合医生认真检查所有项目，勿漏检。若自动放弃某一检查项目，将会影响对您的录用。 </w:t>
      </w:r>
    </w:p>
    <w:p>
      <w:pPr>
        <w:spacing w:line="500" w:lineRule="exact"/>
        <w:ind w:firstLine="633" w:firstLineChars="19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9.体检医师可根据实际需要，增加必要的相应检查、检验项目。 </w:t>
      </w:r>
    </w:p>
    <w:p>
      <w:pPr>
        <w:spacing w:line="500" w:lineRule="exact"/>
        <w:ind w:firstLine="633" w:firstLineChars="198"/>
        <w:jc w:val="left"/>
        <w:rPr>
          <w:rFonts w:ascii="仿宋_GB2312" w:hAnsi="微软雅黑" w:eastAsia="仿宋_GB2312" w:cs="宋体"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10.如对体检结果有疑义，请按有关规定办理。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  <w:jc w:val="center"/>
      </w:pPr>
    </w:p>
    <w:p>
      <w:pPr>
        <w:widowControl/>
        <w:shd w:val="clear" w:color="auto" w:fill="FFFFFF"/>
        <w:spacing w:line="450" w:lineRule="atLeas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64BC006E"/>
    <w:rsid w:val="64B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2022-08-08T06:53:00Z</dcterms:created>
  <dc:creator>致中和</dc:creator>
  <cp:lastModifiedBy>致中和</cp:lastModifiedBy>
  <dcterms:modified xsi:type="dcterms:W3CDTF">2022-08-08T06:53:31Z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A6638B0E4A194793BC8EFF726EBCFC50</vt:lpwstr>
  </property>
</Properties>
</file>